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  <w:color w:val="201f1e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1f1e"/>
          <w:sz w:val="23"/>
          <w:szCs w:val="23"/>
          <w:highlight w:val="white"/>
          <w:rtl w:val="0"/>
        </w:rPr>
        <w:t xml:space="preserve">Link to Sample Texts and Matrices</w:t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color w:val="1155cc"/>
          <w:sz w:val="23"/>
          <w:szCs w:val="23"/>
          <w:highlight w:val="white"/>
          <w:u w:val="single"/>
        </w:rPr>
      </w:pPr>
      <w:hyperlink r:id="rId6">
        <w:r w:rsidDel="00000000" w:rsidR="00000000" w:rsidRPr="00000000">
          <w:rPr>
            <w:rFonts w:ascii="Roboto" w:cs="Roboto" w:eastAsia="Roboto" w:hAnsi="Roboto"/>
            <w:color w:val="1155cc"/>
            <w:sz w:val="23"/>
            <w:szCs w:val="23"/>
            <w:highlight w:val="white"/>
            <w:u w:val="single"/>
            <w:rtl w:val="0"/>
          </w:rPr>
          <w:t xml:space="preserve">https://drive.google.com/file/d/1ReaM2QcNAeiY1HwQVQ6wJigcZipmn3MZ/view?usp=sharing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color w:val="201f1e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1f1e"/>
          <w:sz w:val="23"/>
          <w:szCs w:val="23"/>
          <w:highlight w:val="white"/>
          <w:rtl w:val="0"/>
        </w:rPr>
        <w:t xml:space="preserve">Link to Group Work document for break out sessions</w:t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  <w:color w:val="1155cc"/>
          <w:sz w:val="23"/>
          <w:szCs w:val="23"/>
          <w:highlight w:val="white"/>
          <w:u w:val="single"/>
        </w:rPr>
      </w:pPr>
      <w:hyperlink r:id="rId7">
        <w:r w:rsidDel="00000000" w:rsidR="00000000" w:rsidRPr="00000000">
          <w:rPr>
            <w:rFonts w:ascii="Roboto" w:cs="Roboto" w:eastAsia="Roboto" w:hAnsi="Roboto"/>
            <w:color w:val="1155cc"/>
            <w:sz w:val="23"/>
            <w:szCs w:val="23"/>
            <w:highlight w:val="white"/>
            <w:u w:val="single"/>
            <w:rtl w:val="0"/>
          </w:rPr>
          <w:t xml:space="preserve">https://drive.google.com/file/d/1U67YXqOJeoqpHKRfRAWEOOL4f9U4C4mG/view?usp=sharing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color w:val="201f1e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1f1e"/>
          <w:sz w:val="23"/>
          <w:szCs w:val="23"/>
          <w:highlight w:val="white"/>
          <w:rtl w:val="0"/>
        </w:rPr>
        <w:t xml:space="preserve">Exercise formats for reading and listening comprehension</w:t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  <w:color w:val="1155cc"/>
          <w:sz w:val="23"/>
          <w:szCs w:val="23"/>
          <w:highlight w:val="white"/>
          <w:u w:val="single"/>
        </w:rPr>
      </w:pPr>
      <w:hyperlink r:id="rId8">
        <w:r w:rsidDel="00000000" w:rsidR="00000000" w:rsidRPr="00000000">
          <w:rPr>
            <w:rFonts w:ascii="Roboto" w:cs="Roboto" w:eastAsia="Roboto" w:hAnsi="Roboto"/>
            <w:color w:val="1155cc"/>
            <w:sz w:val="23"/>
            <w:szCs w:val="23"/>
            <w:highlight w:val="white"/>
            <w:u w:val="single"/>
            <w:rtl w:val="0"/>
          </w:rPr>
          <w:t xml:space="preserve">https://drive.google.com/file/d/1Tx8uM1dCsS8TMY2Fc2liUPADFX7Vym00/view?usp=sharing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Roboto" w:cs="Roboto" w:eastAsia="Roboto" w:hAnsi="Roboto"/>
          <w:color w:val="201f1e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1f1e"/>
          <w:sz w:val="23"/>
          <w:szCs w:val="23"/>
          <w:highlight w:val="white"/>
          <w:rtl w:val="0"/>
        </w:rPr>
        <w:t xml:space="preserve">Link to Reading strategies website</w:t>
      </w:r>
    </w:p>
    <w:p w:rsidR="00000000" w:rsidDel="00000000" w:rsidP="00000000" w:rsidRDefault="00000000" w:rsidRPr="00000000" w14:paraId="0000000B">
      <w:pPr>
        <w:rPr>
          <w:rFonts w:ascii="Roboto" w:cs="Roboto" w:eastAsia="Roboto" w:hAnsi="Roboto"/>
          <w:color w:val="1155cc"/>
          <w:sz w:val="23"/>
          <w:szCs w:val="23"/>
          <w:highlight w:val="white"/>
          <w:u w:val="single"/>
        </w:rPr>
      </w:pPr>
      <w:hyperlink r:id="rId9">
        <w:r w:rsidDel="00000000" w:rsidR="00000000" w:rsidRPr="00000000">
          <w:rPr>
            <w:rFonts w:ascii="Roboto" w:cs="Roboto" w:eastAsia="Roboto" w:hAnsi="Roboto"/>
            <w:color w:val="1155cc"/>
            <w:sz w:val="23"/>
            <w:szCs w:val="23"/>
            <w:highlight w:val="white"/>
            <w:u w:val="single"/>
            <w:rtl w:val="0"/>
          </w:rPr>
          <w:t xml:space="preserve">https://sites.google.com/pdx.edu/reading-in-russian/home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Roboto" w:cs="Roboto" w:eastAsia="Roboto" w:hAnsi="Roboto"/>
          <w:color w:val="201f1e"/>
          <w:sz w:val="23"/>
          <w:szCs w:val="23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1f1e"/>
          <w:sz w:val="23"/>
          <w:szCs w:val="23"/>
          <w:highlight w:val="white"/>
          <w:rtl w:val="0"/>
        </w:rPr>
        <w:t xml:space="preserve">Link to Steps to Advanced Reading</w:t>
      </w:r>
    </w:p>
    <w:p w:rsidR="00000000" w:rsidDel="00000000" w:rsidP="00000000" w:rsidRDefault="00000000" w:rsidRPr="00000000" w14:paraId="0000000E">
      <w:pPr>
        <w:rPr>
          <w:rFonts w:ascii="Roboto" w:cs="Roboto" w:eastAsia="Roboto" w:hAnsi="Roboto"/>
          <w:color w:val="1155cc"/>
          <w:sz w:val="23"/>
          <w:szCs w:val="23"/>
          <w:highlight w:val="white"/>
          <w:u w:val="single"/>
        </w:rPr>
      </w:pPr>
      <w:hyperlink r:id="rId10">
        <w:r w:rsidDel="00000000" w:rsidR="00000000" w:rsidRPr="00000000">
          <w:rPr>
            <w:rFonts w:ascii="Roboto" w:cs="Roboto" w:eastAsia="Roboto" w:hAnsi="Roboto"/>
            <w:color w:val="1155cc"/>
            <w:sz w:val="23"/>
            <w:szCs w:val="23"/>
            <w:highlight w:val="white"/>
            <w:u w:val="single"/>
            <w:rtl w:val="0"/>
          </w:rPr>
          <w:t xml:space="preserve">https://stepstoadvancedreading.org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stepstoadvancedreading.org/" TargetMode="External"/><Relationship Id="rId9" Type="http://schemas.openxmlformats.org/officeDocument/2006/relationships/hyperlink" Target="https://sites.google.com/pdx.edu/reading-in-russian/home" TargetMode="Externa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ReaM2QcNAeiY1HwQVQ6wJigcZipmn3MZ/view?usp=sharing" TargetMode="External"/><Relationship Id="rId7" Type="http://schemas.openxmlformats.org/officeDocument/2006/relationships/hyperlink" Target="https://drive.google.com/file/d/1U67YXqOJeoqpHKRfRAWEOOL4f9U4C4mG/view?usp=sharing" TargetMode="External"/><Relationship Id="rId8" Type="http://schemas.openxmlformats.org/officeDocument/2006/relationships/hyperlink" Target="https://drive.google.com/file/d/1Tx8uM1dCsS8TMY2Fc2liUPADFX7Vym00/view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